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24" w:tblpY="1578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534"/>
      </w:tblGrid>
      <w:tr w:rsidR="00DF342F" w:rsidRPr="00F33F37" w14:paraId="02236C29" w14:textId="77777777" w:rsidTr="00894065">
        <w:trPr>
          <w:trHeight w:val="40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EC50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8"/>
                <w:szCs w:val="28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8"/>
                <w:szCs w:val="28"/>
              </w:rPr>
              <w:t>施工写真（カラー）</w:t>
            </w:r>
          </w:p>
        </w:tc>
      </w:tr>
      <w:tr w:rsidR="00DF342F" w:rsidRPr="00F33F37" w14:paraId="380F23EB" w14:textId="77777777" w:rsidTr="00894065">
        <w:trPr>
          <w:gridAfter w:val="1"/>
          <w:wAfter w:w="534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007B" w14:textId="77777777" w:rsidR="00DF342F" w:rsidRPr="00F33F37" w:rsidRDefault="00DF342F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2486" w14:textId="77777777" w:rsidR="00DF342F" w:rsidRPr="00F33F37" w:rsidRDefault="00DF342F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F37F" w14:textId="77777777" w:rsidR="00DF342F" w:rsidRPr="00F33F37" w:rsidRDefault="00DF342F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F342F" w:rsidRPr="00F33F37" w14:paraId="761953CF" w14:textId="77777777" w:rsidTr="00894065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C939" w14:textId="77777777" w:rsidR="00DF342F" w:rsidRPr="00F33F37" w:rsidRDefault="00DF342F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5F94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改修前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br/>
              <w:t>写真（カラー）添付</w:t>
            </w:r>
          </w:p>
          <w:p w14:paraId="25ECA2BC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5585D0D2" w14:textId="77777777" w:rsidR="00DF342F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DF342F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窓全体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が写るようにお撮り下さい。</w:t>
            </w:r>
          </w:p>
          <w:p w14:paraId="022BC46B" w14:textId="10BC6BD4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カーテンは開けて、窓が写るように</w:t>
            </w:r>
            <w:r w:rsidR="00962BEC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撮影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してください。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AE03C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改修前</w:t>
            </w:r>
          </w:p>
        </w:tc>
      </w:tr>
      <w:tr w:rsidR="00DF342F" w:rsidRPr="00F33F37" w14:paraId="5A223DAB" w14:textId="77777777" w:rsidTr="00894065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2043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F921D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E055253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5D343AA7" w14:textId="77777777" w:rsidR="00DF342F" w:rsidRPr="00342352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  <w:u w:val="single"/>
              </w:rPr>
            </w:pPr>
          </w:p>
          <w:p w14:paraId="37BB064A" w14:textId="25FB6D11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例：１階和室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 南側</w:t>
            </w:r>
          </w:p>
          <w:p w14:paraId="1CED14C2" w14:textId="77777777" w:rsidR="00DF342F" w:rsidRPr="00F33F37" w:rsidRDefault="00DF342F" w:rsidP="00894065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　AW-1</w:t>
            </w:r>
          </w:p>
          <w:p w14:paraId="4E422214" w14:textId="77777777" w:rsidR="00DF342F" w:rsidRPr="00F33F37" w:rsidRDefault="00DF342F" w:rsidP="00894065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184C4383" w14:textId="77777777" w:rsidTr="00894065">
        <w:trPr>
          <w:trHeight w:val="218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B23E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EEA8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0E7FDF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1D9C41B3" w14:textId="77777777" w:rsidTr="00894065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C697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7402" w14:textId="77777777" w:rsidR="00DF342F" w:rsidRPr="00F33F37" w:rsidRDefault="00DF342F" w:rsidP="00DF342F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改修前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br/>
              <w:t>写真（カラー）添付</w:t>
            </w:r>
          </w:p>
          <w:p w14:paraId="1AE935F7" w14:textId="77777777" w:rsidR="00DF342F" w:rsidRPr="00F33F37" w:rsidRDefault="00DF342F" w:rsidP="00DF342F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6994E094" w14:textId="77777777" w:rsidR="00DF342F" w:rsidRDefault="00DF342F" w:rsidP="00DF342F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DF342F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窓全体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が写るようにお撮り下さい。</w:t>
            </w:r>
          </w:p>
          <w:p w14:paraId="7E05C7B5" w14:textId="42EA4CA5" w:rsidR="00DF342F" w:rsidRPr="00F33F37" w:rsidRDefault="00DF342F" w:rsidP="00DF342F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カーテンは開けて、窓が写るように</w:t>
            </w:r>
            <w:r w:rsidR="00962BEC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撮影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してください。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B7034" w14:textId="34FC826A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</w:t>
            </w:r>
            <w:r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前</w:t>
            </w:r>
          </w:p>
        </w:tc>
      </w:tr>
      <w:tr w:rsidR="00DF342F" w:rsidRPr="00F33F37" w14:paraId="1C5708CB" w14:textId="77777777" w:rsidTr="00894065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C75" w14:textId="77777777" w:rsidR="00DF342F" w:rsidRPr="00F33F37" w:rsidRDefault="00DF342F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91277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8FCC17A" w14:textId="77777777" w:rsidR="00DF342F" w:rsidRPr="00F33F37" w:rsidRDefault="00DF342F" w:rsidP="00DF342F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23974DB3" w14:textId="77777777" w:rsidR="00DF342F" w:rsidRPr="00F33F37" w:rsidRDefault="00DF342F" w:rsidP="00DF342F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7E8C8079" w14:textId="46DD58C0" w:rsidR="00DF342F" w:rsidRPr="00F33F37" w:rsidRDefault="00DF342F" w:rsidP="00DF342F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例：１階和室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西側</w:t>
            </w:r>
          </w:p>
          <w:p w14:paraId="6F29A7DA" w14:textId="60BE73B3" w:rsidR="00DF342F" w:rsidRPr="00F33F37" w:rsidRDefault="00DF342F" w:rsidP="00DF342F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　AW-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  <w:t>2</w:t>
            </w:r>
          </w:p>
          <w:p w14:paraId="60D667C0" w14:textId="77777777" w:rsidR="00DF342F" w:rsidRPr="00DF342F" w:rsidRDefault="00DF342F" w:rsidP="00894065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6FF2841E" w14:textId="77777777" w:rsidTr="00894065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17A1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C6B0E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73E3AE" w14:textId="77777777" w:rsidR="00DF342F" w:rsidRPr="00F33F37" w:rsidRDefault="00DF342F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</w:tbl>
    <w:p w14:paraId="23B5CCC4" w14:textId="76045EEB" w:rsidR="003A6320" w:rsidRDefault="00DF34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2AD" wp14:editId="20CC5B20">
                <wp:simplePos x="0" y="0"/>
                <wp:positionH relativeFrom="column">
                  <wp:posOffset>-601436</wp:posOffset>
                </wp:positionH>
                <wp:positionV relativeFrom="paragraph">
                  <wp:posOffset>-912676</wp:posOffset>
                </wp:positionV>
                <wp:extent cx="3233057" cy="478972"/>
                <wp:effectExtent l="0" t="0" r="2476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057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2D33D" w14:textId="70E937C6" w:rsidR="00DF342F" w:rsidRPr="00DF342F" w:rsidRDefault="00DF342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34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開口部（窓・玄関ドア等）の断熱改修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4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35pt;margin-top:-71.85pt;width:254.5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" fillcolor="white [3201]" strokeweight=".5pt">
                <v:textbox>
                  <w:txbxContent>
                    <w:p w14:paraId="4C72D33D" w14:textId="70E937C6" w:rsidR="00DF342F" w:rsidRPr="00DF342F" w:rsidRDefault="00DF342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DF342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開口部（窓・玄関ドア等）の断熱改修</w:t>
                      </w:r>
                    </w:p>
                  </w:txbxContent>
                </v:textbox>
              </v:shape>
            </w:pict>
          </mc:Fallback>
        </mc:AlternateContent>
      </w:r>
    </w:p>
    <w:p w14:paraId="6A811E98" w14:textId="24CAB5B4" w:rsidR="00DF342F" w:rsidRP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bCs/>
          <w:sz w:val="23"/>
          <w:szCs w:val="23"/>
        </w:rPr>
        <w:t>・</w:t>
      </w:r>
      <w:r w:rsidR="00DF342F" w:rsidRPr="00342352">
        <w:rPr>
          <w:rFonts w:ascii="HG丸ｺﾞｼｯｸM-PRO" w:eastAsia="HG丸ｺﾞｼｯｸM-PRO" w:hAnsi="HG丸ｺﾞｼｯｸM-PRO" w:cs="ＭＳ ゴシック" w:hint="eastAsia"/>
          <w:bCs/>
          <w:sz w:val="22"/>
        </w:rPr>
        <w:t>カラー写真はこちらの台紙に貼り付けせず、PCでの印刷等でも問題ありません。</w:t>
      </w:r>
    </w:p>
    <w:p w14:paraId="1C4A8E0A" w14:textId="7337DD90" w:rsidR="00DF342F" w:rsidRPr="00342352" w:rsidRDefault="00DF342F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413BDC8A" w14:textId="319CCC1A" w:rsidR="00DF342F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bCs/>
          <w:sz w:val="22"/>
        </w:rPr>
        <w:t>・</w:t>
      </w:r>
      <w:r w:rsidR="00DF342F" w:rsidRPr="00342352">
        <w:rPr>
          <w:rFonts w:ascii="HG丸ｺﾞｼｯｸM-PRO" w:eastAsia="HG丸ｺﾞｼｯｸM-PRO" w:hAnsi="HG丸ｺﾞｼｯｸM-PRO" w:cs="ＭＳ ゴシック" w:hint="eastAsia"/>
          <w:bCs/>
          <w:sz w:val="22"/>
        </w:rPr>
        <w:t>どの箇所のお写真かわかるようにご提出ください。</w:t>
      </w:r>
    </w:p>
    <w:p w14:paraId="3BA63068" w14:textId="719BCA1D" w:rsid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00A5AD8E" w14:textId="77777777" w:rsidR="00342352" w:rsidRP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767F9631" w14:textId="35C9C110" w:rsidR="00342352" w:rsidRDefault="00342352" w:rsidP="00DF342F">
      <w:pPr>
        <w:rPr>
          <w:sz w:val="22"/>
        </w:rPr>
      </w:pPr>
    </w:p>
    <w:p w14:paraId="7644504E" w14:textId="2984C0D7" w:rsidR="00342352" w:rsidRDefault="00342352" w:rsidP="00342352">
      <w:pPr>
        <w:widowControl/>
        <w:jc w:val="left"/>
        <w:rPr>
          <w:sz w:val="22"/>
        </w:rPr>
      </w:pPr>
    </w:p>
    <w:p w14:paraId="64E6C175" w14:textId="77777777" w:rsidR="00342352" w:rsidRDefault="00342352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A65DF14" w14:textId="39CBB64A" w:rsidR="00342352" w:rsidRPr="00342352" w:rsidRDefault="00B71793" w:rsidP="0034235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79FE4" wp14:editId="5B0CE2B7">
                <wp:simplePos x="0" y="0"/>
                <wp:positionH relativeFrom="column">
                  <wp:posOffset>-316230</wp:posOffset>
                </wp:positionH>
                <wp:positionV relativeFrom="paragraph">
                  <wp:posOffset>-788035</wp:posOffset>
                </wp:positionV>
                <wp:extent cx="2865120" cy="478972"/>
                <wp:effectExtent l="0" t="0" r="1143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0792D" w14:textId="4067B70D" w:rsidR="00342352" w:rsidRPr="00DF342F" w:rsidRDefault="00342352" w:rsidP="003423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床、外壁、屋根・天井</w:t>
                            </w:r>
                            <w:r w:rsidRPr="00DF34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の断熱改修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79F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4.9pt;margin-top:-62.05pt;width:225.6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" fillcolor="white [3201]" strokeweight=".5pt">
                <v:textbox>
                  <w:txbxContent>
                    <w:p w14:paraId="1530792D" w14:textId="4067B70D" w:rsidR="00342352" w:rsidRPr="00DF342F" w:rsidRDefault="00342352" w:rsidP="003423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床、外壁、屋根・天井</w:t>
                      </w:r>
                      <w:r w:rsidRPr="00DF342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の断熱改修</w:t>
                      </w:r>
                    </w:p>
                  </w:txbxContent>
                </v:textbox>
              </v:shape>
            </w:pict>
          </mc:Fallback>
        </mc:AlternateContent>
      </w:r>
      <w:r w:rsidR="00342352" w:rsidRPr="00342352">
        <w:rPr>
          <w:rFonts w:ascii="HG丸ｺﾞｼｯｸM-PRO" w:eastAsia="HG丸ｺﾞｼｯｸM-PRO" w:hAnsi="HG丸ｺﾞｼｯｸM-PRO" w:hint="eastAsia"/>
          <w:sz w:val="22"/>
        </w:rPr>
        <w:t>施工前の写真の提出は必要ありません。</w:t>
      </w:r>
    </w:p>
    <w:p w14:paraId="22FB9B62" w14:textId="3358BCA7" w:rsidR="00DF342F" w:rsidRPr="00B71793" w:rsidRDefault="00342352" w:rsidP="00B7179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342352">
        <w:rPr>
          <w:rFonts w:ascii="HG丸ｺﾞｼｯｸM-PRO" w:eastAsia="HG丸ｺﾞｼｯｸM-PRO" w:hAnsi="HG丸ｺﾞｼｯｸM-PRO" w:hint="eastAsia"/>
          <w:sz w:val="22"/>
        </w:rPr>
        <w:t>実績報告時に、</w:t>
      </w:r>
      <w:r w:rsidR="00B71793">
        <w:rPr>
          <w:rFonts w:ascii="HG丸ｺﾞｼｯｸM-PRO" w:eastAsia="HG丸ｺﾞｼｯｸM-PRO" w:hAnsi="HG丸ｺﾞｼｯｸM-PRO" w:hint="eastAsia"/>
          <w:sz w:val="22"/>
        </w:rPr>
        <w:t>①「</w:t>
      </w:r>
      <w:r w:rsidR="00B71793" w:rsidRPr="00B71793">
        <w:rPr>
          <w:rFonts w:ascii="HG丸ｺﾞｼｯｸM-PRO" w:eastAsia="HG丸ｺﾞｼｯｸM-PRO" w:hAnsi="HG丸ｺﾞｼｯｸM-PRO" w:hint="eastAsia"/>
          <w:sz w:val="22"/>
          <w:u w:val="single"/>
        </w:rPr>
        <w:t>施工場所に断熱材が施工されている全体の様子</w:t>
      </w:r>
      <w:r w:rsidR="00B71793">
        <w:rPr>
          <w:rFonts w:ascii="HG丸ｺﾞｼｯｸM-PRO" w:eastAsia="HG丸ｺﾞｼｯｸM-PRO" w:hAnsi="HG丸ｺﾞｼｯｸM-PRO" w:hint="eastAsia"/>
          <w:sz w:val="22"/>
        </w:rPr>
        <w:t>」、②「</w:t>
      </w:r>
      <w:r w:rsidRPr="00B71793">
        <w:rPr>
          <w:rFonts w:ascii="HG丸ｺﾞｼｯｸM-PRO" w:eastAsia="HG丸ｺﾞｼｯｸM-PRO" w:hAnsi="HG丸ｺﾞｼｯｸM-PRO" w:hint="eastAsia"/>
          <w:sz w:val="22"/>
          <w:u w:val="single"/>
        </w:rPr>
        <w:t>断熱材の厚みが分かる写真</w:t>
      </w:r>
      <w:r w:rsidR="00B71793">
        <w:rPr>
          <w:rFonts w:ascii="HG丸ｺﾞｼｯｸM-PRO" w:eastAsia="HG丸ｺﾞｼｯｸM-PRO" w:hAnsi="HG丸ｺﾞｼｯｸM-PRO" w:hint="eastAsia"/>
          <w:sz w:val="22"/>
        </w:rPr>
        <w:t>（</w:t>
      </w:r>
      <w:r w:rsidR="00B71793" w:rsidRPr="00B71793">
        <w:rPr>
          <w:rFonts w:ascii="HG丸ｺﾞｼｯｸM-PRO" w:eastAsia="HG丸ｺﾞｼｯｸM-PRO" w:hAnsi="HG丸ｺﾞｼｯｸM-PRO" w:hint="eastAsia"/>
          <w:sz w:val="22"/>
        </w:rPr>
        <w:t>断熱材に定規を当</w:t>
      </w:r>
      <w:r w:rsidR="00B71793">
        <w:rPr>
          <w:rFonts w:ascii="HG丸ｺﾞｼｯｸM-PRO" w:eastAsia="HG丸ｺﾞｼｯｸM-PRO" w:hAnsi="HG丸ｺﾞｼｯｸM-PRO" w:hint="eastAsia"/>
          <w:sz w:val="22"/>
        </w:rPr>
        <w:t>てた写真や</w:t>
      </w:r>
      <w:r w:rsidR="00B71793" w:rsidRPr="00B71793">
        <w:rPr>
          <w:rFonts w:ascii="HG丸ｺﾞｼｯｸM-PRO" w:eastAsia="HG丸ｺﾞｼｯｸM-PRO" w:hAnsi="HG丸ｺﾞｼｯｸM-PRO" w:hint="eastAsia"/>
          <w:sz w:val="22"/>
        </w:rPr>
        <w:t>断熱材の袋に記載された厚みが分かる写真　等</w:t>
      </w:r>
      <w:r w:rsidR="00B71793">
        <w:rPr>
          <w:rFonts w:ascii="HG丸ｺﾞｼｯｸM-PRO" w:eastAsia="HG丸ｺﾞｼｯｸM-PRO" w:hAnsi="HG丸ｺﾞｼｯｸM-PRO" w:hint="eastAsia"/>
          <w:sz w:val="22"/>
        </w:rPr>
        <w:t>）」の2点をご提出ください。</w:t>
      </w:r>
    </w:p>
    <w:p w14:paraId="6377EC40" w14:textId="77777777" w:rsidR="00DF342F" w:rsidRPr="00342352" w:rsidRDefault="00DF342F">
      <w:pPr>
        <w:rPr>
          <w:sz w:val="22"/>
        </w:rPr>
      </w:pPr>
    </w:p>
    <w:sectPr w:rsidR="00DF342F" w:rsidRPr="003423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D180" w14:textId="77777777" w:rsidR="00962BEC" w:rsidRDefault="00962BEC" w:rsidP="00962BEC">
      <w:r>
        <w:separator/>
      </w:r>
    </w:p>
  </w:endnote>
  <w:endnote w:type="continuationSeparator" w:id="0">
    <w:p w14:paraId="758A2066" w14:textId="77777777" w:rsidR="00962BEC" w:rsidRDefault="00962BEC" w:rsidP="009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DA60" w14:textId="77777777" w:rsidR="00962BEC" w:rsidRDefault="00962BEC" w:rsidP="00962BEC">
      <w:r>
        <w:separator/>
      </w:r>
    </w:p>
  </w:footnote>
  <w:footnote w:type="continuationSeparator" w:id="0">
    <w:p w14:paraId="359385C4" w14:textId="77777777" w:rsidR="00962BEC" w:rsidRDefault="00962BEC" w:rsidP="009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8E"/>
    <w:rsid w:val="00342352"/>
    <w:rsid w:val="003A6320"/>
    <w:rsid w:val="007D2D8E"/>
    <w:rsid w:val="00962BEC"/>
    <w:rsid w:val="00B71793"/>
    <w:rsid w:val="00D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BE4BA"/>
  <w15:chartTrackingRefBased/>
  <w15:docId w15:val="{F03BDDB3-9A8A-4F17-9E42-0946EA1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B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62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BE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ｼﾌﾞﾔ ｻｷ</dc:creator>
  <cp:keywords/>
  <dc:description/>
  <cp:lastModifiedBy>ﾖｺﾔﾏ ｱｽｶ</cp:lastModifiedBy>
  <cp:revision>4</cp:revision>
  <dcterms:created xsi:type="dcterms:W3CDTF">2026-03-13T01:12:00Z</dcterms:created>
  <dcterms:modified xsi:type="dcterms:W3CDTF">2026-03-26T07:07:00Z</dcterms:modified>
</cp:coreProperties>
</file>